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2D82" w14:textId="77777777" w:rsidR="00DF1034" w:rsidRDefault="00DF1034" w:rsidP="00DF1034">
      <w:pPr>
        <w:jc w:val="center"/>
        <w:rPr>
          <w:b/>
          <w:sz w:val="24"/>
          <w:szCs w:val="24"/>
          <w:lang w:val="lt-LT"/>
        </w:rPr>
      </w:pPr>
      <w:r>
        <w:rPr>
          <w:b/>
          <w:sz w:val="24"/>
          <w:szCs w:val="24"/>
          <w:lang w:val="lt-LT"/>
        </w:rPr>
        <w:t>SPRENDIMO PROJEKTO</w:t>
      </w:r>
    </w:p>
    <w:p w14:paraId="78CBB4A8" w14:textId="77777777" w:rsidR="00DF1034" w:rsidRDefault="00DF1034" w:rsidP="00DF1034">
      <w:pPr>
        <w:jc w:val="center"/>
        <w:rPr>
          <w:lang w:val="lt-LT"/>
        </w:rPr>
      </w:pPr>
      <w:r>
        <w:rPr>
          <w:b/>
          <w:bCs/>
          <w:sz w:val="24"/>
          <w:szCs w:val="24"/>
          <w:lang w:val="lt-LT"/>
        </w:rPr>
        <w:t>DĖL</w:t>
      </w:r>
      <w:r w:rsidRPr="00E5491D">
        <w:rPr>
          <w:b/>
          <w:sz w:val="24"/>
          <w:szCs w:val="24"/>
          <w:lang w:val="lt-LT"/>
        </w:rPr>
        <w:t xml:space="preserve"> ROKIŠKIO KRAŠTO MUZIEJAUS PAGRINDINIO RINKINIO MUZIEJINIŲ VERTYBIŲ PERKĖLIMO Į PAGALBINĮ RINKINĮ SĄRAŠO SUDERINIMO</w:t>
      </w:r>
    </w:p>
    <w:p w14:paraId="39DE8878" w14:textId="77777777" w:rsidR="00DF1034" w:rsidRDefault="00DF1034" w:rsidP="00DF1034">
      <w:pPr>
        <w:jc w:val="center"/>
        <w:rPr>
          <w:b/>
          <w:sz w:val="24"/>
          <w:szCs w:val="24"/>
          <w:lang w:val="lt-LT"/>
        </w:rPr>
      </w:pPr>
    </w:p>
    <w:p w14:paraId="29262BC0" w14:textId="72C5209D" w:rsidR="00DF1034" w:rsidRDefault="00DF1034" w:rsidP="00DF1034">
      <w:pPr>
        <w:jc w:val="center"/>
        <w:rPr>
          <w:b/>
          <w:sz w:val="24"/>
          <w:szCs w:val="24"/>
          <w:lang w:val="lt-LT"/>
        </w:rPr>
      </w:pPr>
      <w:r>
        <w:rPr>
          <w:b/>
          <w:sz w:val="24"/>
          <w:szCs w:val="24"/>
          <w:lang w:val="lt-LT"/>
        </w:rPr>
        <w:t>AIŠKINAMASIS RAŠTAS</w:t>
      </w:r>
    </w:p>
    <w:p w14:paraId="38693B85" w14:textId="77777777" w:rsidR="00DF1034" w:rsidRDefault="00DF1034" w:rsidP="00DF1034">
      <w:pPr>
        <w:rPr>
          <w:sz w:val="24"/>
          <w:szCs w:val="24"/>
          <w:lang w:val="lt-LT"/>
        </w:rPr>
      </w:pPr>
    </w:p>
    <w:p w14:paraId="381D1DD5" w14:textId="77777777" w:rsidR="00DF1034" w:rsidRDefault="00DF1034" w:rsidP="00DF1034">
      <w:pPr>
        <w:jc w:val="center"/>
        <w:rPr>
          <w:i/>
          <w:sz w:val="24"/>
          <w:szCs w:val="24"/>
          <w:lang w:val="lt-LT"/>
        </w:rPr>
      </w:pPr>
      <w:r>
        <w:rPr>
          <w:i/>
          <w:sz w:val="24"/>
          <w:szCs w:val="24"/>
          <w:lang w:val="lt-LT"/>
        </w:rPr>
        <w:t>2023-11-30</w:t>
      </w:r>
    </w:p>
    <w:p w14:paraId="500E36EA" w14:textId="77777777" w:rsidR="00DF1034" w:rsidRDefault="00DF1034" w:rsidP="00DF1034">
      <w:pPr>
        <w:jc w:val="center"/>
        <w:rPr>
          <w:i/>
          <w:sz w:val="24"/>
          <w:szCs w:val="24"/>
          <w:lang w:val="lt-LT"/>
        </w:rPr>
      </w:pPr>
    </w:p>
    <w:p w14:paraId="4C5D943C" w14:textId="77777777" w:rsidR="00DF1034" w:rsidRDefault="00DF1034" w:rsidP="00DF1034">
      <w:pPr>
        <w:rPr>
          <w:sz w:val="24"/>
          <w:szCs w:val="24"/>
          <w:lang w:val="lt-LT"/>
        </w:rPr>
      </w:pPr>
      <w:r>
        <w:rPr>
          <w:sz w:val="24"/>
          <w:szCs w:val="24"/>
          <w:lang w:val="lt-LT"/>
        </w:rPr>
        <w:t>Projekto rengėjas – Komunikacijos ir kultūros skyriaus vedėjo pavaduotoja Giedrė Kublickienė</w:t>
      </w:r>
    </w:p>
    <w:p w14:paraId="3D0CAAD9" w14:textId="77777777" w:rsidR="00DF1034" w:rsidRDefault="00DF1034" w:rsidP="00DF1034">
      <w:pPr>
        <w:rPr>
          <w:sz w:val="24"/>
          <w:szCs w:val="24"/>
          <w:lang w:val="lt-LT"/>
        </w:rPr>
      </w:pPr>
      <w:r>
        <w:rPr>
          <w:sz w:val="24"/>
          <w:szCs w:val="24"/>
          <w:lang w:val="lt-LT"/>
        </w:rPr>
        <w:t>Pranešėjas komitetų ir Tarybos posėdžiuose – Rokiškio krašto muziejaus direktorė Aušra Gudgalienė</w:t>
      </w:r>
    </w:p>
    <w:p w14:paraId="2A0313A3" w14:textId="77777777" w:rsidR="00DF1034" w:rsidRDefault="00DF1034" w:rsidP="00DF1034">
      <w:pPr>
        <w:rPr>
          <w:sz w:val="24"/>
          <w:szCs w:val="24"/>
          <w:lang w:val="lt-LT"/>
        </w:rPr>
      </w:pPr>
    </w:p>
    <w:tbl>
      <w:tblPr>
        <w:tblStyle w:val="Lentelstinklelis"/>
        <w:tblW w:w="0" w:type="auto"/>
        <w:tblInd w:w="0" w:type="dxa"/>
        <w:tblLook w:val="04A0" w:firstRow="1" w:lastRow="0" w:firstColumn="1" w:lastColumn="0" w:noHBand="0" w:noVBand="1"/>
      </w:tblPr>
      <w:tblGrid>
        <w:gridCol w:w="396"/>
        <w:gridCol w:w="2660"/>
        <w:gridCol w:w="6572"/>
      </w:tblGrid>
      <w:tr w:rsidR="00DF1034" w:rsidRPr="0017341E" w14:paraId="3934CCEA" w14:textId="77777777" w:rsidTr="00EA7BD7">
        <w:tc>
          <w:tcPr>
            <w:tcW w:w="396" w:type="dxa"/>
            <w:tcBorders>
              <w:top w:val="single" w:sz="4" w:space="0" w:color="auto"/>
              <w:left w:val="single" w:sz="4" w:space="0" w:color="auto"/>
              <w:bottom w:val="single" w:sz="4" w:space="0" w:color="auto"/>
              <w:right w:val="single" w:sz="4" w:space="0" w:color="auto"/>
            </w:tcBorders>
            <w:hideMark/>
          </w:tcPr>
          <w:p w14:paraId="53150EA8" w14:textId="77777777" w:rsidR="00DF1034" w:rsidRDefault="00DF1034" w:rsidP="00EA7BD7">
            <w:pPr>
              <w:rPr>
                <w:sz w:val="24"/>
                <w:szCs w:val="24"/>
                <w:lang w:val="lt-LT"/>
              </w:rPr>
            </w:pPr>
            <w:r>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69E036F1" w14:textId="77777777" w:rsidR="00DF1034" w:rsidRDefault="00DF1034" w:rsidP="00EA7BD7">
            <w:pPr>
              <w:rPr>
                <w:sz w:val="24"/>
                <w:szCs w:val="24"/>
                <w:lang w:val="lt-LT"/>
              </w:rPr>
            </w:pPr>
            <w:r>
              <w:rPr>
                <w:sz w:val="24"/>
                <w:szCs w:val="24"/>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3147E498" w14:textId="77777777" w:rsidR="00AC449F" w:rsidRDefault="00DF1034" w:rsidP="00EA7BD7">
            <w:pPr>
              <w:jc w:val="both"/>
              <w:rPr>
                <w:sz w:val="24"/>
                <w:szCs w:val="24"/>
                <w:lang w:val="lt-LT"/>
              </w:rPr>
            </w:pPr>
            <w:r>
              <w:rPr>
                <w:sz w:val="24"/>
                <w:szCs w:val="24"/>
                <w:lang w:val="lt-LT"/>
              </w:rPr>
              <w:t>Suderinti Rokiškio krašto muziejaus pagrindinio rinkinio muziejinių vertybių perkėlimui į pagalbinį rinkinį sąrašą</w:t>
            </w:r>
            <w:r w:rsidR="00AC449F">
              <w:rPr>
                <w:sz w:val="24"/>
                <w:szCs w:val="24"/>
                <w:lang w:val="lt-LT"/>
              </w:rPr>
              <w:t>.</w:t>
            </w:r>
          </w:p>
          <w:p w14:paraId="651D2C68" w14:textId="77777777" w:rsidR="00AC449F" w:rsidRPr="0017341E" w:rsidRDefault="00DF1034" w:rsidP="00AC449F">
            <w:pPr>
              <w:jc w:val="both"/>
              <w:rPr>
                <w:bCs/>
                <w:sz w:val="24"/>
                <w:szCs w:val="24"/>
                <w:lang w:val="lt-LT"/>
              </w:rPr>
            </w:pPr>
            <w:r>
              <w:rPr>
                <w:sz w:val="24"/>
                <w:szCs w:val="24"/>
                <w:lang w:val="lt-LT"/>
              </w:rPr>
              <w:t xml:space="preserve">       </w:t>
            </w:r>
            <w:r w:rsidR="00AC449F" w:rsidRPr="0017341E">
              <w:rPr>
                <w:bCs/>
                <w:sz w:val="24"/>
                <w:szCs w:val="24"/>
                <w:lang w:val="lt-LT"/>
              </w:rPr>
              <w:t xml:space="preserve">2023 m. lapkričio 9 d. gautame rašte Nr. GD-5590 biudžetinė įstaiga Rokiškio krašto muziejus prašo Rokiškio krašto muziejaus steigėją – Rokiškio rajono savivaldybės tarybą – suderinti Rokiškio krašto muziejaus Rinkinių komplektavimo komisijos pateiktą sąrašą dėl muziejaus pagrindinio rinkinio 149 vnt. muziejinių vertybių perkėlimo į pagalbinį rinkinį. Suderintą sąrašą su steigėju, Rokiškio krašto muziejus dėl leidimo perkelti muziejines vertybes iš pagrindinio rinkinio į pagalbinį rinkinį turi pateikti Kultūros ministrui.  </w:t>
            </w:r>
          </w:p>
          <w:p w14:paraId="2B3D78FF" w14:textId="54C189FD" w:rsidR="00AC449F" w:rsidRPr="0017341E" w:rsidRDefault="00AC449F" w:rsidP="00AC449F">
            <w:pPr>
              <w:jc w:val="both"/>
              <w:rPr>
                <w:sz w:val="24"/>
                <w:szCs w:val="24"/>
                <w:lang w:val="lt-LT"/>
              </w:rPr>
            </w:pPr>
            <w:r w:rsidRPr="0017341E">
              <w:rPr>
                <w:bCs/>
                <w:sz w:val="24"/>
                <w:szCs w:val="24"/>
                <w:lang w:val="lt-LT"/>
              </w:rPr>
              <w:t>Rokiškio krašto muziejaus Fondų apskaitos ir saugojimo skyriaus 2022-2024 m. vienas iš strateginių uždavinių yra išgryninti rinkinius, o neturinčius išliekamosios vertės arba neatitinkančius komplektavimo krypčių eksponatus perkelti į pagalbinį fondą. Rokiškio krašto muziejaus Rinkinių komplektavimo komisijos posėdyje 2022 m. lapkričio 10 d. buvo svarstytas klausimas dėl eksponatų perkėlimo į pagalbinį fondą, kadangi  atlikus Etnografijos, istorijos rinkinio, esančio viralinėje, kumetyne, dūminėje pirkioje ir klėtyje patikrinimą, nustatyta, kad 139 vnt. eksponatų yra blogos būklės ir netekę ekspozicinės išvaizdos, dalis iš jų yra nukentėję 2022 m. liepos 11 d. gaisre, 10 vnt. prakartėlių, pagamintų iš nepatvarių medžiagų taip pat praradę ekspozicinę išvaizdą. Siūloma šiuos eksponatus naudoti kaip papildomus rekvizitus, pagalbinę priemonę rengiant edukacines, kūrybines programas</w:t>
            </w:r>
            <w:r w:rsidR="0017341E" w:rsidRPr="0017341E">
              <w:rPr>
                <w:bCs/>
                <w:sz w:val="24"/>
                <w:szCs w:val="24"/>
                <w:lang w:val="lt-LT"/>
              </w:rPr>
              <w:t>.</w:t>
            </w:r>
          </w:p>
          <w:p w14:paraId="59A8BBAD" w14:textId="70579D4F" w:rsidR="00DF1034" w:rsidRDefault="00DF1034" w:rsidP="00EA7BD7">
            <w:pPr>
              <w:jc w:val="both"/>
              <w:rPr>
                <w:sz w:val="24"/>
                <w:szCs w:val="24"/>
                <w:lang w:val="lt-LT"/>
              </w:rPr>
            </w:pPr>
          </w:p>
        </w:tc>
      </w:tr>
      <w:tr w:rsidR="00DF1034" w:rsidRPr="0017341E" w14:paraId="61D5F37F" w14:textId="77777777" w:rsidTr="00CC4D7F">
        <w:trPr>
          <w:trHeight w:val="983"/>
        </w:trPr>
        <w:tc>
          <w:tcPr>
            <w:tcW w:w="396" w:type="dxa"/>
            <w:tcBorders>
              <w:top w:val="single" w:sz="4" w:space="0" w:color="auto"/>
              <w:left w:val="single" w:sz="4" w:space="0" w:color="auto"/>
              <w:bottom w:val="single" w:sz="4" w:space="0" w:color="auto"/>
              <w:right w:val="single" w:sz="4" w:space="0" w:color="auto"/>
            </w:tcBorders>
            <w:hideMark/>
          </w:tcPr>
          <w:p w14:paraId="39A60A85" w14:textId="77777777" w:rsidR="00DF1034" w:rsidRDefault="00DF1034" w:rsidP="00EA7BD7">
            <w:pPr>
              <w:rPr>
                <w:sz w:val="24"/>
                <w:szCs w:val="24"/>
                <w:lang w:val="lt-LT"/>
              </w:rPr>
            </w:pPr>
            <w:r>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31EE5E2B" w14:textId="77777777" w:rsidR="00DF1034" w:rsidRDefault="00DF1034" w:rsidP="00EA7BD7">
            <w:pPr>
              <w:rPr>
                <w:sz w:val="24"/>
                <w:szCs w:val="24"/>
                <w:lang w:val="lt-LT"/>
              </w:rPr>
            </w:pPr>
            <w:r>
              <w:rPr>
                <w:sz w:val="24"/>
                <w:szCs w:val="24"/>
                <w:lang w:val="lt-LT"/>
              </w:rPr>
              <w:t xml:space="preserve">Šiuo metu galiojančios ir teikiamu klausimu siūlomos naujos teisinio reguliavimo </w:t>
            </w:r>
          </w:p>
          <w:p w14:paraId="209F66E6" w14:textId="77777777" w:rsidR="00DF1034" w:rsidRDefault="00DF1034" w:rsidP="00EA7BD7">
            <w:pPr>
              <w:rPr>
                <w:sz w:val="24"/>
                <w:szCs w:val="24"/>
                <w:lang w:val="lt-LT"/>
              </w:rPr>
            </w:pPr>
            <w:r>
              <w:rPr>
                <w:sz w:val="24"/>
                <w:szCs w:val="24"/>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5A691ECB" w14:textId="652F426A" w:rsidR="00DF1034" w:rsidRDefault="00DF1034" w:rsidP="00CC4D7F">
            <w:pPr>
              <w:jc w:val="both"/>
              <w:rPr>
                <w:sz w:val="24"/>
                <w:szCs w:val="24"/>
                <w:lang w:val="lt-LT"/>
              </w:rPr>
            </w:pPr>
            <w:r w:rsidRPr="00DF1034">
              <w:rPr>
                <w:sz w:val="24"/>
                <w:szCs w:val="24"/>
                <w:lang w:val="lt-LT"/>
              </w:rPr>
              <w:t>Lietuvos Respublikos Kultūros ministro 2023 m. kovo 31 d. įsakym</w:t>
            </w:r>
            <w:r>
              <w:rPr>
                <w:sz w:val="24"/>
                <w:szCs w:val="24"/>
                <w:lang w:val="lt-LT"/>
              </w:rPr>
              <w:t>o</w:t>
            </w:r>
            <w:r w:rsidRPr="00DF1034">
              <w:rPr>
                <w:sz w:val="24"/>
                <w:szCs w:val="24"/>
                <w:lang w:val="lt-LT"/>
              </w:rPr>
              <w:t xml:space="preserve"> Nr. ĮV-262 „Muziejų rinkinių valdymo ir tvarkymo nuostatų“ IV skyriaus 98 punkt</w:t>
            </w:r>
            <w:r>
              <w:rPr>
                <w:sz w:val="24"/>
                <w:szCs w:val="24"/>
                <w:lang w:val="lt-LT"/>
              </w:rPr>
              <w:t>as nusako,</w:t>
            </w:r>
            <w:r w:rsidRPr="00DF1034">
              <w:rPr>
                <w:sz w:val="24"/>
                <w:szCs w:val="24"/>
                <w:lang w:val="lt-LT"/>
              </w:rPr>
              <w:t xml:space="preserve"> kad</w:t>
            </w:r>
            <w:r w:rsidR="00CC4D7F">
              <w:rPr>
                <w:sz w:val="24"/>
                <w:szCs w:val="24"/>
                <w:lang w:val="lt-LT"/>
              </w:rPr>
              <w:t xml:space="preserve"> p</w:t>
            </w:r>
            <w:r w:rsidRPr="00481DEA">
              <w:rPr>
                <w:sz w:val="24"/>
                <w:szCs w:val="24"/>
                <w:lang w:val="lt-LT"/>
              </w:rPr>
              <w:t>agrindinio  rinkinio  muziejinė  vertybė  perkeliama  į  pagalbinį  rinkinį  ar  nurašoma  tik suderinus su savininko teises ir pareigas įgyvendinančia institucija ir tik kultūros ministro įsakymu. Tuo tikslu  Kultūros  ministerijai  reikia</w:t>
            </w:r>
            <w:r>
              <w:rPr>
                <w:sz w:val="24"/>
                <w:szCs w:val="24"/>
                <w:lang w:val="lt-LT"/>
              </w:rPr>
              <w:t xml:space="preserve"> </w:t>
            </w:r>
            <w:r w:rsidRPr="00481DEA">
              <w:rPr>
                <w:sz w:val="24"/>
                <w:szCs w:val="24"/>
                <w:lang w:val="lt-LT"/>
              </w:rPr>
              <w:t xml:space="preserve">pateikti  muziejaus  vadovo  prašymą,  Rinkinių  komisijos  posėdžio protokolą ir  Restauravimo  tarybos  pritarimą  raštu.  Muziejuose,  kuriuose  nėra  Restauravimo  tarybos, restauratorių nuomonė turi būti fiksuota ir pateikta Rinkinių komisijos posėdžio protokole. Restauratorių pritarimo  nereikia,  </w:t>
            </w:r>
            <w:r w:rsidRPr="00481DEA">
              <w:rPr>
                <w:sz w:val="24"/>
                <w:szCs w:val="24"/>
                <w:lang w:val="lt-LT"/>
              </w:rPr>
              <w:lastRenderedPageBreak/>
              <w:t>kuomet  muziejinės  vertybės  perkeliamos iš</w:t>
            </w:r>
            <w:r>
              <w:rPr>
                <w:sz w:val="24"/>
                <w:szCs w:val="24"/>
                <w:lang w:val="lt-LT"/>
              </w:rPr>
              <w:t xml:space="preserve"> </w:t>
            </w:r>
            <w:r w:rsidRPr="00481DEA">
              <w:rPr>
                <w:sz w:val="24"/>
                <w:szCs w:val="24"/>
                <w:lang w:val="lt-LT"/>
              </w:rPr>
              <w:t>pagrindinio  į  pagalbinį  rinkinį, perduodamos  kitam  muziejui  arba  kuomet  muziejinės  vertybės  yra  grąžinamos  bažnyčiai  Dvišalės nuolatinės komisijos sprendimu.</w:t>
            </w:r>
          </w:p>
          <w:p w14:paraId="0DCF394D" w14:textId="77777777" w:rsidR="00DF1034" w:rsidRPr="00DF1034" w:rsidRDefault="00DF1034" w:rsidP="00EA7BD7">
            <w:pPr>
              <w:jc w:val="both"/>
              <w:rPr>
                <w:sz w:val="24"/>
                <w:szCs w:val="24"/>
                <w:lang w:val="lt-LT"/>
              </w:rPr>
            </w:pPr>
          </w:p>
        </w:tc>
      </w:tr>
      <w:tr w:rsidR="00DF1034" w:rsidRPr="0017341E" w14:paraId="41374AC0" w14:textId="77777777" w:rsidTr="00EA7BD7">
        <w:tc>
          <w:tcPr>
            <w:tcW w:w="396" w:type="dxa"/>
            <w:tcBorders>
              <w:top w:val="single" w:sz="4" w:space="0" w:color="auto"/>
              <w:left w:val="single" w:sz="4" w:space="0" w:color="auto"/>
              <w:bottom w:val="single" w:sz="4" w:space="0" w:color="auto"/>
              <w:right w:val="single" w:sz="4" w:space="0" w:color="auto"/>
            </w:tcBorders>
            <w:hideMark/>
          </w:tcPr>
          <w:p w14:paraId="67EB35A3" w14:textId="77777777" w:rsidR="00DF1034" w:rsidRDefault="00DF1034" w:rsidP="00EA7BD7">
            <w:pPr>
              <w:rPr>
                <w:sz w:val="24"/>
                <w:szCs w:val="24"/>
                <w:lang w:val="lt-LT"/>
              </w:rPr>
            </w:pPr>
            <w:r>
              <w:rPr>
                <w:sz w:val="24"/>
                <w:szCs w:val="24"/>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45759AA3" w14:textId="77777777" w:rsidR="00DF1034" w:rsidRDefault="00DF1034" w:rsidP="00EA7BD7">
            <w:pPr>
              <w:jc w:val="both"/>
              <w:rPr>
                <w:sz w:val="24"/>
                <w:szCs w:val="24"/>
                <w:lang w:val="lt-LT"/>
              </w:rPr>
            </w:pPr>
            <w:r>
              <w:rPr>
                <w:sz w:val="24"/>
                <w:szCs w:val="24"/>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4BBA32AF" w14:textId="77777777" w:rsidR="00DF1034" w:rsidRDefault="00DF1034" w:rsidP="00EA7BD7">
            <w:pPr>
              <w:jc w:val="both"/>
              <w:rPr>
                <w:sz w:val="24"/>
                <w:szCs w:val="24"/>
                <w:lang w:val="lt-LT"/>
              </w:rPr>
            </w:pPr>
            <w:r>
              <w:rPr>
                <w:sz w:val="24"/>
                <w:szCs w:val="24"/>
                <w:lang w:val="lt-LT"/>
              </w:rPr>
              <w:t xml:space="preserve">Suderintas Rokiškio krašto muziejaus pagrindinio rinkinio muziejinių vertybių perkėlimo į pagalbinį rinkinį sąrašas.      </w:t>
            </w:r>
          </w:p>
        </w:tc>
      </w:tr>
      <w:tr w:rsidR="00DF1034" w:rsidRPr="0017341E" w14:paraId="0638E363" w14:textId="77777777" w:rsidTr="00EA7BD7">
        <w:tc>
          <w:tcPr>
            <w:tcW w:w="396" w:type="dxa"/>
            <w:tcBorders>
              <w:top w:val="single" w:sz="4" w:space="0" w:color="auto"/>
              <w:left w:val="single" w:sz="4" w:space="0" w:color="auto"/>
              <w:bottom w:val="single" w:sz="4" w:space="0" w:color="auto"/>
              <w:right w:val="single" w:sz="4" w:space="0" w:color="auto"/>
            </w:tcBorders>
            <w:hideMark/>
          </w:tcPr>
          <w:p w14:paraId="013B862A" w14:textId="77777777" w:rsidR="00DF1034" w:rsidRDefault="00DF1034" w:rsidP="00EA7BD7">
            <w:pPr>
              <w:rPr>
                <w:sz w:val="24"/>
                <w:szCs w:val="24"/>
                <w:lang w:val="lt-LT"/>
              </w:rPr>
            </w:pPr>
            <w:r>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6396A7A3" w14:textId="77777777" w:rsidR="00DF1034" w:rsidRDefault="00DF1034" w:rsidP="00EA7BD7">
            <w:pPr>
              <w:rPr>
                <w:sz w:val="24"/>
                <w:szCs w:val="24"/>
                <w:lang w:val="lt-LT"/>
              </w:rPr>
            </w:pPr>
            <w:r>
              <w:rPr>
                <w:sz w:val="24"/>
                <w:szCs w:val="24"/>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25AA02C4" w14:textId="534ADF7D" w:rsidR="00DF1034" w:rsidRDefault="00DF1034" w:rsidP="00EA7BD7">
            <w:pPr>
              <w:rPr>
                <w:sz w:val="24"/>
                <w:szCs w:val="24"/>
                <w:lang w:val="lt-LT"/>
              </w:rPr>
            </w:pPr>
            <w:r w:rsidRPr="00B33546">
              <w:rPr>
                <w:sz w:val="24"/>
                <w:szCs w:val="24"/>
                <w:lang w:val="lt-LT"/>
              </w:rPr>
              <w:t>Sprendimo įgyvendinimui biudžeto lėšos nereikalingos.</w:t>
            </w:r>
          </w:p>
        </w:tc>
      </w:tr>
      <w:tr w:rsidR="00DF1034" w14:paraId="242C538F" w14:textId="77777777" w:rsidTr="00EA7BD7">
        <w:tc>
          <w:tcPr>
            <w:tcW w:w="396" w:type="dxa"/>
            <w:tcBorders>
              <w:top w:val="single" w:sz="4" w:space="0" w:color="auto"/>
              <w:left w:val="single" w:sz="4" w:space="0" w:color="auto"/>
              <w:bottom w:val="single" w:sz="4" w:space="0" w:color="auto"/>
              <w:right w:val="single" w:sz="4" w:space="0" w:color="auto"/>
            </w:tcBorders>
            <w:hideMark/>
          </w:tcPr>
          <w:p w14:paraId="4F77F9B2" w14:textId="77777777" w:rsidR="00DF1034" w:rsidRDefault="00DF1034" w:rsidP="00EA7BD7">
            <w:pPr>
              <w:rPr>
                <w:sz w:val="24"/>
                <w:szCs w:val="24"/>
                <w:lang w:val="lt-LT"/>
              </w:rPr>
            </w:pPr>
            <w:r>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48B30C5D" w14:textId="77777777" w:rsidR="00DF1034" w:rsidRDefault="00DF1034" w:rsidP="00EA7BD7">
            <w:pPr>
              <w:rPr>
                <w:sz w:val="24"/>
                <w:szCs w:val="24"/>
                <w:lang w:val="lt-LT"/>
              </w:rPr>
            </w:pPr>
            <w:r>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17EE1871" w14:textId="77777777" w:rsidR="00DF1034" w:rsidRDefault="00DF1034" w:rsidP="00EA7BD7">
            <w:pPr>
              <w:rPr>
                <w:sz w:val="24"/>
                <w:szCs w:val="24"/>
                <w:lang w:val="lt-LT"/>
              </w:rPr>
            </w:pPr>
            <w:r>
              <w:rPr>
                <w:sz w:val="24"/>
                <w:szCs w:val="24"/>
                <w:lang w:val="lt-LT"/>
              </w:rPr>
              <w:t>Nėra</w:t>
            </w:r>
          </w:p>
        </w:tc>
      </w:tr>
      <w:tr w:rsidR="00DF1034" w:rsidRPr="0017341E" w14:paraId="235480CF" w14:textId="77777777" w:rsidTr="00EA7BD7">
        <w:tc>
          <w:tcPr>
            <w:tcW w:w="396" w:type="dxa"/>
            <w:tcBorders>
              <w:top w:val="single" w:sz="4" w:space="0" w:color="auto"/>
              <w:left w:val="single" w:sz="4" w:space="0" w:color="auto"/>
              <w:bottom w:val="single" w:sz="4" w:space="0" w:color="auto"/>
              <w:right w:val="single" w:sz="4" w:space="0" w:color="auto"/>
            </w:tcBorders>
            <w:hideMark/>
          </w:tcPr>
          <w:p w14:paraId="538E6ABE" w14:textId="77777777" w:rsidR="00DF1034" w:rsidRDefault="00DF1034" w:rsidP="00EA7BD7">
            <w:pPr>
              <w:rPr>
                <w:sz w:val="24"/>
                <w:szCs w:val="24"/>
                <w:lang w:val="lt-LT"/>
              </w:rPr>
            </w:pPr>
            <w:r>
              <w:rPr>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19A1D40A" w14:textId="77777777" w:rsidR="00DF1034" w:rsidRDefault="00DF1034" w:rsidP="00EA7BD7">
            <w:pPr>
              <w:rPr>
                <w:sz w:val="24"/>
                <w:szCs w:val="24"/>
                <w:lang w:val="lt-LT"/>
              </w:rPr>
            </w:pPr>
            <w:r>
              <w:rPr>
                <w:color w:val="000000"/>
                <w:sz w:val="24"/>
                <w:szCs w:val="24"/>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6E8299D5" w14:textId="77777777" w:rsidR="00DF1034" w:rsidRDefault="00DF1034" w:rsidP="00AC449F">
            <w:pPr>
              <w:jc w:val="both"/>
              <w:rPr>
                <w:sz w:val="24"/>
                <w:szCs w:val="24"/>
                <w:lang w:val="lt-LT"/>
              </w:rPr>
            </w:pPr>
          </w:p>
        </w:tc>
      </w:tr>
      <w:tr w:rsidR="00DF1034" w14:paraId="67AE2198" w14:textId="77777777" w:rsidTr="00EA7BD7">
        <w:tc>
          <w:tcPr>
            <w:tcW w:w="396" w:type="dxa"/>
            <w:tcBorders>
              <w:top w:val="single" w:sz="4" w:space="0" w:color="auto"/>
              <w:left w:val="single" w:sz="4" w:space="0" w:color="auto"/>
              <w:bottom w:val="single" w:sz="4" w:space="0" w:color="auto"/>
              <w:right w:val="single" w:sz="4" w:space="0" w:color="auto"/>
            </w:tcBorders>
            <w:hideMark/>
          </w:tcPr>
          <w:p w14:paraId="7BDE458F" w14:textId="77777777" w:rsidR="00DF1034" w:rsidRDefault="00DF1034" w:rsidP="00EA7BD7">
            <w:pPr>
              <w:rPr>
                <w:sz w:val="24"/>
                <w:szCs w:val="24"/>
                <w:lang w:val="lt-LT"/>
              </w:rPr>
            </w:pPr>
            <w:r>
              <w:rPr>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191F8047" w14:textId="77777777" w:rsidR="00DF1034" w:rsidRDefault="00DF1034" w:rsidP="00EA7BD7">
            <w:pPr>
              <w:rPr>
                <w:sz w:val="24"/>
                <w:szCs w:val="24"/>
                <w:lang w:val="lt-LT"/>
              </w:rPr>
            </w:pPr>
            <w:r>
              <w:rPr>
                <w:sz w:val="24"/>
                <w:szCs w:val="24"/>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6888EB0C" w14:textId="77777777" w:rsidR="00DF1034" w:rsidRDefault="00DF1034" w:rsidP="00EA7BD7">
            <w:pPr>
              <w:rPr>
                <w:sz w:val="24"/>
                <w:szCs w:val="24"/>
                <w:lang w:val="lt-LT"/>
              </w:rPr>
            </w:pPr>
            <w:r>
              <w:rPr>
                <w:sz w:val="24"/>
                <w:szCs w:val="24"/>
                <w:lang w:val="lt-LT"/>
              </w:rPr>
              <w:t>Nėra</w:t>
            </w:r>
          </w:p>
        </w:tc>
      </w:tr>
    </w:tbl>
    <w:p w14:paraId="1E4BB630" w14:textId="77777777" w:rsidR="00DF1034" w:rsidRDefault="00DF1034" w:rsidP="00DF1034">
      <w:pPr>
        <w:rPr>
          <w:sz w:val="24"/>
          <w:szCs w:val="24"/>
          <w:lang w:val="lt-LT"/>
        </w:rPr>
      </w:pPr>
    </w:p>
    <w:p w14:paraId="59990D7A" w14:textId="77777777" w:rsidR="00DF1034" w:rsidRDefault="00DF1034" w:rsidP="00DF1034">
      <w:pPr>
        <w:rPr>
          <w:sz w:val="24"/>
          <w:szCs w:val="24"/>
          <w:lang w:val="lt-LT"/>
        </w:rPr>
      </w:pPr>
    </w:p>
    <w:p w14:paraId="5FA6EA71" w14:textId="77777777" w:rsidR="00DF1034" w:rsidRDefault="00DF1034" w:rsidP="00DF1034">
      <w:pPr>
        <w:rPr>
          <w:sz w:val="24"/>
          <w:szCs w:val="24"/>
          <w:lang w:val="lt-LT"/>
        </w:rPr>
      </w:pPr>
    </w:p>
    <w:p w14:paraId="217CEB30" w14:textId="77777777" w:rsidR="00DF1034" w:rsidRDefault="00DF1034" w:rsidP="00DF1034"/>
    <w:p w14:paraId="59205541" w14:textId="77777777" w:rsidR="008F5BFF" w:rsidRDefault="008F5BFF"/>
    <w:sectPr w:rsidR="008F5BFF">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AC9" w14:textId="77777777" w:rsidR="00DF4311" w:rsidRDefault="00DF4311" w:rsidP="00DF1034">
      <w:r>
        <w:separator/>
      </w:r>
    </w:p>
  </w:endnote>
  <w:endnote w:type="continuationSeparator" w:id="0">
    <w:p w14:paraId="7AB73074" w14:textId="77777777" w:rsidR="00DF4311" w:rsidRDefault="00DF4311" w:rsidP="00DF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F702" w14:textId="77777777" w:rsidR="00DF4311" w:rsidRDefault="00DF4311" w:rsidP="00DF1034">
      <w:r>
        <w:separator/>
      </w:r>
    </w:p>
  </w:footnote>
  <w:footnote w:type="continuationSeparator" w:id="0">
    <w:p w14:paraId="2DD17E2C" w14:textId="77777777" w:rsidR="00DF4311" w:rsidRDefault="00DF4311" w:rsidP="00DF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46C3" w14:textId="448B5468" w:rsidR="00914F8D" w:rsidRPr="0035584F" w:rsidRDefault="00AC449F" w:rsidP="0093232E">
    <w:pPr>
      <w:rPr>
        <w:sz w:val="24"/>
        <w:szCs w:val="24"/>
      </w:rPr>
    </w:pPr>
    <w:r>
      <w:tab/>
    </w:r>
    <w:r>
      <w:tab/>
    </w:r>
    <w:r>
      <w:tab/>
    </w:r>
    <w:r>
      <w:tab/>
    </w:r>
    <w:r>
      <w:tab/>
    </w:r>
  </w:p>
  <w:p w14:paraId="339FB5A5" w14:textId="77777777" w:rsidR="00914F8D" w:rsidRPr="0093232E" w:rsidRDefault="00914F8D">
    <w:pPr>
      <w:pStyle w:val="Antrats"/>
      <w:rPr>
        <w:lang w:val="en-AU"/>
      </w:rPr>
    </w:pPr>
  </w:p>
  <w:p w14:paraId="11084DE4" w14:textId="77777777" w:rsidR="00914F8D" w:rsidRDefault="00914F8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34"/>
    <w:rsid w:val="0017341E"/>
    <w:rsid w:val="005C6704"/>
    <w:rsid w:val="008F5BFF"/>
    <w:rsid w:val="00914F8D"/>
    <w:rsid w:val="00A50AFB"/>
    <w:rsid w:val="00AC449F"/>
    <w:rsid w:val="00C71953"/>
    <w:rsid w:val="00CC4D7F"/>
    <w:rsid w:val="00DF1034"/>
    <w:rsid w:val="00DF4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696A"/>
  <w15:chartTrackingRefBased/>
  <w15:docId w15:val="{BDA984C4-A9B3-4F87-A24D-60B553D1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1034"/>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F1034"/>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DF1034"/>
    <w:rPr>
      <w:rFonts w:ascii="Times New Roman" w:eastAsia="Times New Roman" w:hAnsi="Times New Roman" w:cs="Times New Roman"/>
      <w:kern w:val="0"/>
      <w:sz w:val="20"/>
      <w:szCs w:val="20"/>
      <w14:ligatures w14:val="none"/>
    </w:rPr>
  </w:style>
  <w:style w:type="table" w:styleId="Lentelstinklelis">
    <w:name w:val="Table Grid"/>
    <w:basedOn w:val="prastojilentel"/>
    <w:rsid w:val="00DF1034"/>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DF1034"/>
    <w:pPr>
      <w:tabs>
        <w:tab w:val="center" w:pos="4819"/>
        <w:tab w:val="right" w:pos="9638"/>
      </w:tabs>
    </w:pPr>
  </w:style>
  <w:style w:type="character" w:customStyle="1" w:styleId="PoratDiagrama">
    <w:name w:val="Poraštė Diagrama"/>
    <w:basedOn w:val="Numatytasispastraiposriftas"/>
    <w:link w:val="Porat"/>
    <w:uiPriority w:val="99"/>
    <w:rsid w:val="00DF1034"/>
    <w:rPr>
      <w:rFonts w:ascii="Times New Roman" w:eastAsia="Times New Roman" w:hAnsi="Times New Roman" w:cs="Times New Roman"/>
      <w:kern w:val="0"/>
      <w:sz w:val="20"/>
      <w:szCs w:val="20"/>
      <w:lang w:val="en-AU"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2197</Words>
  <Characters>1253</Characters>
  <Application>Microsoft Office Word</Application>
  <DocSecurity>0</DocSecurity>
  <Lines>10</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Kublickienė</dc:creator>
  <cp:keywords/>
  <dc:description/>
  <cp:lastModifiedBy>Rasa Virbalienė</cp:lastModifiedBy>
  <cp:revision>3</cp:revision>
  <dcterms:created xsi:type="dcterms:W3CDTF">2023-11-16T14:37:00Z</dcterms:created>
  <dcterms:modified xsi:type="dcterms:W3CDTF">2023-11-16T14:37:00Z</dcterms:modified>
</cp:coreProperties>
</file>